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様式第４号</w:t>
      </w:r>
      <w:r>
        <w:rPr>
          <w:rFonts w:hint="eastAsia" w:ascii="Century" w:hAnsi="Century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第４条関係</w:t>
      </w:r>
      <w:r>
        <w:rPr>
          <w:rFonts w:hint="eastAsia" w:ascii="Century" w:hAnsi="Century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153" w:beforeLines="50" w:beforeAutospacing="0" w:after="153" w:afterLines="50" w:after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　業　計　画　書</w:t>
      </w: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1"/>
        <w:gridCol w:w="1843"/>
        <w:gridCol w:w="2780"/>
        <w:gridCol w:w="2265"/>
      </w:tblGrid>
      <w:tr>
        <w:trPr>
          <w:trHeight w:val="2552" w:hRule="exac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１．事業の概要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ind w:left="190" w:hanging="210" w:hanging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２．一般廃棄物処理業に従事する従業員数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左記の従業員の内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収集運搬の人員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収集・運搬車台数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備　　　考</w:t>
            </w:r>
          </w:p>
        </w:tc>
      </w:tr>
      <w:tr>
        <w:trPr>
          <w:trHeight w:val="454" w:hRule="exact"/>
        </w:trPr>
        <w:tc>
          <w:tcPr>
            <w:tcW w:w="241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人</w:t>
            </w:r>
          </w:p>
        </w:tc>
        <w:tc>
          <w:tcPr>
            <w:tcW w:w="18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人</w:t>
            </w:r>
          </w:p>
        </w:tc>
        <w:tc>
          <w:tcPr>
            <w:tcW w:w="27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ｔ　　台、　　ｔ　　台</w:t>
            </w:r>
          </w:p>
        </w:tc>
        <w:tc>
          <w:tcPr>
            <w:tcW w:w="22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701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３．処理業務の種別</w:t>
            </w:r>
          </w:p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※該当するものに○印</w:t>
            </w:r>
          </w:p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⑵の場合は収集を行う市町村名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76" w:beforeLines="25" w:before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⑴　収集・運搬（積替・保管を除く。）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⑵　運搬業（荷卸限定）</w:t>
            </w:r>
          </w:p>
          <w:p>
            <w:pPr>
              <w:pStyle w:val="0"/>
              <w:spacing w:after="76" w:afterLines="25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〔収集を行う市町村名：　　　　　　　　　　　　　　　　　　　　　　　〕</w:t>
            </w:r>
          </w:p>
          <w:p>
            <w:pPr>
              <w:pStyle w:val="0"/>
              <w:spacing w:after="76" w:afterLines="25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⑶　処分　〔　中間処分　　最終処分　〕</w:t>
            </w:r>
          </w:p>
        </w:tc>
      </w:tr>
      <w:tr>
        <w:trPr>
          <w:trHeight w:val="453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0" w:hanging="210" w:hanging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４．取り扱う一般廃棄物の種類</w:t>
            </w:r>
          </w:p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※該当するものに○印をつけ、具体的品目を記入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⑴　燃えるごみ〔具体的品目：　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⑵　資源ごみ〔具体的品目：　　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⑶　燃えないごみ〔具体的品目：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⑷　布類〔具体的品目：　　　　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⑸　粗大ごみ〔具体的品目：　　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⑹　有害ごみ〔具体的品目：　　　　　　　　　　　　　　　　　　　　　〕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⑺　家電リサイクル法対象４品目（荷卸限定）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⑻　し尿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⑼　浄化槽汚泥等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※具体的品目は、家庭ごみカレンダーの分類により記載のこと</w:t>
            </w:r>
          </w:p>
        </w:tc>
      </w:tr>
      <w:tr>
        <w:trPr>
          <w:trHeight w:val="2268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0" w:hanging="210" w:hanging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５．収集運搬・処分計画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⑴　年間収集運搬・処分量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、㎥、ℓ、個</w:t>
            </w:r>
          </w:p>
          <w:p>
            <w:pPr>
              <w:pStyle w:val="0"/>
              <w:spacing w:before="153" w:beforeLines="50" w:beforeAutospacing="0" w:after="153" w:afterLines="50" w:afterAutospacing="0"/>
              <w:ind w:left="195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①　契約事業所　　　　　ケ所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、㎥、ℓ、個</w:t>
            </w:r>
          </w:p>
          <w:p>
            <w:pPr>
              <w:pStyle w:val="0"/>
              <w:spacing w:before="153" w:beforeLines="50" w:beforeAutospacing="0" w:after="153" w:afterLines="50" w:afterAutospacing="0"/>
              <w:ind w:left="195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②　その他　　　　　　件、戸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、㎥、ℓ、個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⑵　⑴の内、南那須広域行政事務組合保健衛生センターへの搬入予定量</w:t>
            </w:r>
          </w:p>
          <w:p>
            <w:pPr>
              <w:pStyle w:val="0"/>
              <w:spacing w:before="153" w:beforeLines="50" w:beforeAutospacing="0" w:after="153" w:afterLines="50" w:afterAutospacing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、㎥、ℓ、個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spacing w:before="153" w:beforeLines="50" w:beforeAutospacing="0" w:after="153" w:afterLines="50" w:after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一般廃棄物収集運搬契約事業者・処分計画一覧表（ごみ関係）</w:t>
      </w:r>
    </w:p>
    <w:tbl>
      <w:tblPr>
        <w:tblStyle w:val="11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0"/>
        <w:gridCol w:w="1667"/>
        <w:gridCol w:w="1667"/>
        <w:gridCol w:w="1171"/>
        <w:gridCol w:w="1171"/>
        <w:gridCol w:w="1171"/>
        <w:gridCol w:w="1171"/>
        <w:gridCol w:w="1171"/>
      </w:tblGrid>
      <w:tr>
        <w:trPr>
          <w:trHeight w:val="454" w:hRule="atLeast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事業者名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廃棄物の主たる種類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年間予定排出量（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可燃物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不燃物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資源物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合計</w:t>
            </w: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851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/>
          <w:kern w:val="0"/>
        </w:rPr>
      </w:pPr>
    </w:p>
    <w:p>
      <w:pPr>
        <w:pStyle w:val="0"/>
        <w:spacing w:before="153" w:beforeLines="50" w:beforeAutospacing="0" w:after="153" w:afterLines="50" w:afterAutospacing="0"/>
        <w:jc w:val="center"/>
        <w:rPr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し尿・浄化槽汚泥等一般廃棄物収集運搬・処分年間計画書（那珂川町分）</w:t>
      </w:r>
    </w:p>
    <w:tbl>
      <w:tblPr>
        <w:tblStyle w:val="11"/>
        <w:tblW w:w="9299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1"/>
        <w:gridCol w:w="1748"/>
        <w:gridCol w:w="7030"/>
      </w:tblGrid>
      <w:tr>
        <w:trPr>
          <w:trHeight w:val="454" w:hRule="exac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単独浄化槽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処理対象人員</w:t>
            </w:r>
          </w:p>
        </w:tc>
        <w:tc>
          <w:tcPr>
            <w:tcW w:w="7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区　　　分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人以下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300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人以下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301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人以上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小計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合併浄化槽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浄化槽の種類</w:t>
            </w:r>
          </w:p>
        </w:tc>
        <w:tc>
          <w:tcPr>
            <w:tcW w:w="7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区　　　分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人以下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50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人以下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510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1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0"/>
                <w:sz w:val="18"/>
              </w:rPr>
              <w:t>①砂ろ床装置、活性炭吸着装置又は凝集槽を有する浄化槽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510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10"/>
                <w:kern w:val="0"/>
                <w:sz w:val="1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79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1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0"/>
                <w:sz w:val="18"/>
              </w:rPr>
              <w:t>②スクリーン及び流量調整タンク又は流量調整槽を有する浄化槽（①に掲げるものを</w:t>
            </w:r>
            <w:r>
              <w:rPr>
                <w:rFonts w:hint="eastAsia" w:ascii="Century" w:hAnsi="Century" w:eastAsia="ＭＳ 明朝"/>
                <w:color w:val="000000"/>
                <w:spacing w:val="-10"/>
                <w:kern w:val="0"/>
                <w:sz w:val="18"/>
              </w:rPr>
              <w:t>除く</w:t>
            </w:r>
            <w:r>
              <w:rPr>
                <w:rFonts w:hint="eastAsia" w:ascii="ＭＳ 明朝" w:hAnsi="ＭＳ 明朝" w:eastAsia="ＭＳ 明朝"/>
                <w:spacing w:val="-10"/>
                <w:kern w:val="0"/>
                <w:sz w:val="18"/>
              </w:rPr>
              <w:t>。）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79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spacing w:val="-10"/>
                <w:kern w:val="0"/>
                <w:sz w:val="1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1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0"/>
                <w:sz w:val="18"/>
              </w:rPr>
              <w:t>①及び②に掲げる浄化槽以外の浄化槽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小計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基　　　</w:t>
            </w:r>
          </w:p>
        </w:tc>
      </w:tr>
      <w:tr>
        <w:trPr>
          <w:trHeight w:val="454" w:hRule="exac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㎥　　　</w:t>
            </w:r>
          </w:p>
        </w:tc>
      </w:tr>
      <w:tr>
        <w:trPr>
          <w:trHeight w:val="454" w:hRule="exac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浄化槽汚泥容量</w:t>
            </w:r>
          </w:p>
        </w:tc>
        <w:tc>
          <w:tcPr>
            <w:tcW w:w="7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単独（　　基）　　㎥＋合併（　　基）　　㎥＝（　　基）　　㎥</w:t>
            </w:r>
          </w:p>
        </w:tc>
      </w:tr>
      <w:tr>
        <w:trPr>
          <w:trHeight w:val="454" w:hRule="exac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農業集落排水施設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54" w:hRule="exac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し尿容量</w:t>
            </w:r>
          </w:p>
        </w:tc>
        <w:tc>
          <w:tcPr>
            <w:tcW w:w="7030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戸　　　</w:t>
            </w:r>
          </w:p>
        </w:tc>
      </w:tr>
      <w:tr>
        <w:trPr>
          <w:trHeight w:val="454" w:hRule="exact"/>
        </w:trPr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ℓ　　　</w:t>
            </w:r>
          </w:p>
        </w:tc>
      </w:tr>
      <w:tr>
        <w:trPr>
          <w:trHeight w:val="454" w:hRule="exac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１年間の業務日数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52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週　×　　日－　　日（休日）＝　　　日　　</w:t>
            </w:r>
          </w:p>
        </w:tc>
      </w:tr>
    </w:tbl>
    <w:p>
      <w:pPr>
        <w:pStyle w:val="0"/>
        <w:jc w:val="both"/>
      </w:pPr>
    </w:p>
    <w:sectPr>
      <w:footerReference r:id="rId5" w:type="default"/>
      <w:pgSz w:w="11906" w:h="16838"/>
      <w:pgMar w:top="1418" w:right="1304" w:bottom="993" w:left="1304" w:header="567" w:footer="567" w:gutter="0"/>
      <w:pgNumType w:fmt="numberInDash" w:start="14"/>
      <w:cols w:space="720"/>
      <w:textDirection w:val="lrTb"/>
      <w:docGrid w:type="linesAndChars" w:linePitch="317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95"/>
  <w:drawingGridVerticalSpacing w:val="31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