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小規模特定事業</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小規模一時たい積事業</w:t>
      </w:r>
      <w:r>
        <w:rPr>
          <w:rFonts w:hint="eastAsia" w:ascii="ＭＳ 明朝" w:hAnsi="ＭＳ 明朝" w:eastAsia="ＭＳ 明朝"/>
          <w:kern w:val="2"/>
          <w:sz w:val="21"/>
        </w:rPr>
        <w:t>)</w:t>
      </w:r>
      <w:r>
        <w:rPr>
          <w:rFonts w:hint="eastAsia" w:ascii="ＭＳ 明朝" w:hAnsi="ＭＳ 明朝" w:eastAsia="ＭＳ 明朝"/>
          <w:kern w:val="2"/>
          <w:sz w:val="21"/>
        </w:rPr>
        <w:t>状況報告書</w:t>
      </w:r>
    </w:p>
    <w:p>
      <w:pPr>
        <w:pStyle w:val="0"/>
        <w:jc w:val="both"/>
      </w:pPr>
    </w:p>
    <w:p>
      <w:pPr>
        <w:pStyle w:val="0"/>
        <w:jc w:val="right"/>
      </w:pPr>
      <w:r>
        <w:rPr>
          <w:rFonts w:hint="eastAsia" w:ascii="ＭＳ 明朝" w:hAnsi="ＭＳ 明朝" w:eastAsia="ＭＳ 明朝"/>
          <w:kern w:val="2"/>
          <w:sz w:val="21"/>
        </w:rPr>
        <w:t>年　　月　　日</w:t>
      </w:r>
    </w:p>
    <w:p>
      <w:pPr>
        <w:pStyle w:val="0"/>
        <w:jc w:val="both"/>
      </w:pPr>
    </w:p>
    <w:p>
      <w:pPr>
        <w:pStyle w:val="0"/>
        <w:jc w:val="both"/>
      </w:pPr>
      <w:r>
        <w:rPr>
          <w:rFonts w:hint="eastAsia" w:ascii="ＭＳ 明朝" w:hAnsi="ＭＳ 明朝" w:eastAsia="ＭＳ 明朝"/>
          <w:kern w:val="2"/>
          <w:sz w:val="21"/>
        </w:rPr>
        <w:t>　那珂川町長　　　　　　様</w:t>
      </w:r>
    </w:p>
    <w:p>
      <w:pPr>
        <w:pStyle w:val="0"/>
        <w:jc w:val="both"/>
      </w:pP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報告者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5pt;margin-left:408.45pt;mso-position-horizontal-relative:text;mso-position-vertical-relative:text;position:absolute;height:12pt;width:12pt;z-index:2;" o:allowincell="f" filled="f" stroked="t" strokeweight="0.5pt" o:spt="3">
            <v:fill/>
            <v:textbox style="layout-flow:horizontal;"/>
            <v:imagedata o:title=""/>
            <o:lock v:ext="edit" aspectratio="t"/>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w:t>
      </w:r>
      <w:r>
        <w:rPr>
          <w:rFonts w:hint="eastAsia" w:ascii="ＭＳ 明朝" w:hAnsi="ＭＳ 明朝" w:eastAsia="ＭＳ 明朝"/>
          <w:spacing w:val="52"/>
          <w:kern w:val="2"/>
          <w:sz w:val="21"/>
        </w:rPr>
        <w:t>　</w:t>
      </w:r>
      <w:r>
        <w:rPr>
          <w:rFonts w:hint="eastAsia" w:ascii="ＭＳ 明朝" w:hAnsi="ＭＳ 明朝" w:eastAsia="ＭＳ 明朝"/>
          <w:kern w:val="2"/>
          <w:sz w:val="21"/>
        </w:rPr>
        <w:t>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那珂川町土砂等の埋立て等による土壌の汚染及び災害の発生の防止に関する条例第</w:t>
      </w:r>
      <w:r>
        <w:rPr>
          <w:rFonts w:hint="eastAsia" w:ascii="ＭＳ 明朝" w:hAnsi="ＭＳ 明朝" w:eastAsia="ＭＳ 明朝"/>
          <w:kern w:val="2"/>
          <w:sz w:val="21"/>
        </w:rPr>
        <w:t>9</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項の規定により、小規模特定事業の状況を次のとおり報告します。</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15"/>
        <w:gridCol w:w="840"/>
        <w:gridCol w:w="1365"/>
        <w:gridCol w:w="1050"/>
        <w:gridCol w:w="1050"/>
        <w:gridCol w:w="1260"/>
        <w:gridCol w:w="993"/>
      </w:tblGrid>
      <w:tr>
        <w:trPr>
          <w:trHeight w:val="480" w:hRule="atLeast"/>
        </w:trPr>
        <w:tc>
          <w:tcPr>
            <w:tcW w:w="24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w:t>
            </w:r>
          </w:p>
        </w:tc>
        <w:tc>
          <w:tcPr>
            <w:tcW w:w="6558"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　　那珂川町指令　第　　　号</w:t>
            </w:r>
          </w:p>
        </w:tc>
      </w:tr>
      <w:tr>
        <w:trPr>
          <w:cantSplit/>
          <w:trHeight w:val="50" w:hRule="atLeast"/>
        </w:trPr>
        <w:tc>
          <w:tcPr>
            <w:tcW w:w="325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採取場所・工事名等</w:t>
            </w:r>
          </w:p>
        </w:tc>
        <w:tc>
          <w:tcPr>
            <w:tcW w:w="13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前回までの処分残量</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21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月　日～　月　日</w:t>
            </w:r>
          </w:p>
        </w:tc>
        <w:tc>
          <w:tcPr>
            <w:tcW w:w="12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たい積場所区分の有無</w:t>
            </w:r>
          </w:p>
        </w:tc>
        <w:tc>
          <w:tcPr>
            <w:tcW w:w="9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備考</w:t>
            </w:r>
          </w:p>
          <w:p>
            <w:pPr>
              <w:pStyle w:val="0"/>
              <w:jc w:val="both"/>
            </w:pPr>
          </w:p>
        </w:tc>
      </w:tr>
      <w:tr>
        <w:trPr>
          <w:cantSplit/>
          <w:trHeight w:val="50" w:hRule="atLeast"/>
        </w:trPr>
        <w:tc>
          <w:tcPr>
            <w:tcW w:w="325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3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搬入量</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搬出量</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00" w:hRule="atLeast"/>
        </w:trPr>
        <w:tc>
          <w:tcPr>
            <w:tcW w:w="32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line="80" w:lineRule="exact"/>
        <w:jc w:val="both"/>
      </w:pPr>
    </w:p>
    <w:sectPr>
      <w:pgSz w:w="11906" w:h="16838"/>
      <w:pgMar w:top="1701" w:right="1474" w:bottom="1701" w:left="147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