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42" w:lineRule="exact"/>
        <w:rPr>
          <w:rFonts w:hint="default"/>
          <w:spacing w:val="20"/>
        </w:rPr>
      </w:pPr>
      <w:bookmarkStart w:id="0" w:name="_GoBack"/>
      <w:bookmarkEnd w:id="0"/>
      <w:r>
        <w:rPr>
          <w:rFonts w:hint="eastAsia" w:eastAsia="ＭＳ ゴシック"/>
        </w:rPr>
        <w:t>別記様式第６号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002"/>
      </w:tblGrid>
      <w:tr>
        <w:trPr>
          <w:trHeight w:val="783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ばい煙、粉じん、汚水、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trike w:val="1"/>
              </w:rPr>
              <w:t>騒音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trike w:val="1"/>
              </w:rPr>
              <w:t>振動</w:t>
            </w:r>
            <w:r>
              <w:rPr>
                <w:rFonts w:hint="eastAsia"/>
              </w:rPr>
              <w:t>、悪臭</w:t>
            </w:r>
          </w:p>
        </w:tc>
      </w:tr>
    </w:tbl>
    <w:p>
      <w:pPr>
        <w:pStyle w:val="0"/>
        <w:adjustRightInd w:val="1"/>
        <w:spacing w:line="342" w:lineRule="exact"/>
        <w:jc w:val="center"/>
        <w:rPr>
          <w:rFonts w:hint="default"/>
          <w:spacing w:val="20"/>
        </w:rPr>
      </w:pPr>
      <w:r>
        <w:rPr>
          <w:rFonts w:hint="eastAsia"/>
        </w:rPr>
        <w:t>承　継　届　出　書</w:t>
      </w:r>
    </w:p>
    <w:p>
      <w:pPr>
        <w:pStyle w:val="0"/>
        <w:adjustRightInd w:val="1"/>
        <w:spacing w:line="342" w:lineRule="exact"/>
        <w:jc w:val="right"/>
        <w:rPr>
          <w:rFonts w:hint="default"/>
          <w:spacing w:val="20"/>
        </w:rPr>
      </w:pPr>
      <w:r>
        <w:rPr>
          <w:rFonts w:hint="eastAsia"/>
        </w:rPr>
        <w:t>年　　月　　日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様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届出者　住　所（法人にあっては、主たる事務所の　　　　　　　　　　　　　　　　　　　　　　　　　所在地）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pict>
          <v:oval id="_x0000_s1026" style="margin-top:12.7pt;margin-left:471.5pt;mso-position-horizontal-relative:text;mso-position-vertical-relative:text;position:absolute;height:16.39pt;width:16.39pt;z-index:2;" o:allowincell="f" filled="f" stroked="t" strokeweight="0.5699999999999999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</w:rPr>
        <w:t>　　　　　　　　　　　　　　　　</w:t>
      </w:r>
      <w:r>
        <w:rPr>
          <w:rFonts w:hint="default"/>
        </w:rPr>
        <w:t xml:space="preserve">    </w:t>
      </w:r>
      <w:r>
        <w:rPr>
          <w:rFonts w:hint="eastAsia"/>
        </w:rPr>
        <w:t>　　　氏　名（法人にあっては、名称及び代表者　　　　　　　　　　　　　　　　　　　　　　　　　の氏名）　　　　　　　　　印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</w:t>
      </w:r>
      <w:r>
        <w:rPr>
          <w:rFonts w:hint="default"/>
        </w:rPr>
        <w:t xml:space="preserve">                                                                      </w:t>
      </w:r>
      <w:r>
        <w:rPr>
          <w:rFonts w:hint="eastAsia"/>
        </w:rPr>
        <w:t>　第</w:t>
      </w:r>
      <w:r>
        <w:rPr>
          <w:rFonts w:hint="default"/>
        </w:rPr>
        <w:t>11</w:t>
      </w:r>
      <w:r>
        <w:rPr>
          <w:rFonts w:hint="eastAsia"/>
        </w:rPr>
        <w:t>条　特定施設設置者の地位を承継したので、栃木県生活環境の保全等に関する条例　</w:t>
      </w:r>
      <w:r>
        <w:rPr>
          <w:rFonts w:hint="default"/>
        </w:rPr>
        <w:t xml:space="preserve">      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                     </w:t>
      </w:r>
      <w:r>
        <w:rPr>
          <w:rFonts w:hint="eastAsia"/>
        </w:rPr>
        <w:t>第</w:t>
      </w:r>
      <w:r>
        <w:rPr>
          <w:rFonts w:hint="default"/>
        </w:rPr>
        <w:t>28</w:t>
      </w:r>
      <w:r>
        <w:rPr>
          <w:rFonts w:hint="eastAsia"/>
        </w:rPr>
        <w:t>条</w:t>
      </w:r>
    </w:p>
    <w:p>
      <w:pPr>
        <w:pStyle w:val="0"/>
        <w:adjustRightInd w:val="1"/>
        <w:spacing w:line="240" w:lineRule="exact"/>
        <w:rPr>
          <w:rFonts w:hint="eastAsia"/>
        </w:rPr>
      </w:pP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第３項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の規定により、次のとおり届け出ます。</w:t>
      </w:r>
      <w:r>
        <w:rPr>
          <w:rFonts w:hint="default"/>
        </w:rPr>
        <w:t xml:space="preserve">          </w:t>
      </w:r>
      <w:r>
        <w:rPr>
          <w:rFonts w:hint="eastAsia"/>
        </w:rPr>
        <w:t>　　において準用する第</w:t>
      </w:r>
      <w:r>
        <w:rPr>
          <w:rFonts w:hint="default"/>
        </w:rPr>
        <w:t>11</w:t>
      </w:r>
      <w:r>
        <w:rPr>
          <w:rFonts w:hint="eastAsia"/>
        </w:rPr>
        <w:t>条第３項　</w:t>
      </w:r>
      <w:r>
        <w:rPr>
          <w:rFonts w:hint="default"/>
        </w:rPr>
        <w:t xml:space="preserve">                                    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75"/>
        <w:gridCol w:w="1376"/>
        <w:gridCol w:w="1251"/>
        <w:gridCol w:w="1377"/>
        <w:gridCol w:w="1626"/>
        <w:gridCol w:w="1001"/>
        <w:gridCol w:w="1501"/>
      </w:tblGrid>
      <w:tr>
        <w:trPr>
          <w:trHeight w:val="1026" w:hRule="atLeast"/>
        </w:trPr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工場又は事業場の名称</w:t>
            </w:r>
            <w:r>
              <w:rPr>
                <w:rFonts w:hint="default"/>
              </w:rPr>
              <w:t xml:space="preserve">        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1026" w:hRule="atLeast"/>
        </w:trPr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工場又は事業場の所在地</w:t>
            </w:r>
            <w:r>
              <w:rPr>
                <w:rFonts w:hint="default"/>
              </w:rPr>
              <w:t xml:space="preserve">        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郵便番号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1026" w:hRule="atLeast"/>
        </w:trPr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承継年月日</w:t>
            </w:r>
            <w:r>
              <w:rPr>
                <w:rFonts w:hint="default"/>
              </w:rPr>
              <w:t xml:space="preserve">       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年　　　　　月　　　　　日</w:t>
            </w:r>
          </w:p>
        </w:tc>
      </w:tr>
      <w:tr>
        <w:trPr>
          <w:trHeight w:val="684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被承継者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承継の原因</w:t>
            </w:r>
            <w:r>
              <w:rPr>
                <w:rFonts w:hint="default"/>
              </w:rPr>
              <w:t xml:space="preserve">       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1 </w:t>
            </w:r>
            <w:r>
              <w:rPr>
                <w:rFonts w:hint="eastAsia"/>
              </w:rPr>
              <w:t>譲受け　　</w:t>
            </w:r>
            <w:r>
              <w:rPr>
                <w:rFonts w:hint="default"/>
              </w:rPr>
              <w:t xml:space="preserve">2 </w:t>
            </w:r>
            <w:r>
              <w:rPr>
                <w:rFonts w:hint="eastAsia"/>
              </w:rPr>
              <w:t>借受け　　</w:t>
            </w:r>
            <w:r>
              <w:rPr>
                <w:rFonts w:hint="default"/>
              </w:rPr>
              <w:t xml:space="preserve">3 </w:t>
            </w:r>
            <w:r>
              <w:rPr>
                <w:rFonts w:hint="eastAsia"/>
              </w:rPr>
              <w:t>相続　　</w:t>
            </w:r>
            <w:r>
              <w:rPr>
                <w:rFonts w:hint="default"/>
              </w:rPr>
              <w:t xml:space="preserve">4 </w:t>
            </w:r>
            <w:r>
              <w:rPr>
                <w:rFonts w:hint="eastAsia"/>
              </w:rPr>
              <w:t>合併　　</w:t>
            </w:r>
            <w:r>
              <w:rPr>
                <w:rFonts w:hint="default"/>
              </w:rPr>
              <w:t xml:space="preserve">5 </w:t>
            </w:r>
            <w:r>
              <w:rPr>
                <w:rFonts w:hint="eastAsia"/>
              </w:rPr>
              <w:t>分割</w:t>
            </w:r>
          </w:p>
        </w:tc>
      </w:tr>
      <w:tr>
        <w:trPr>
          <w:trHeight w:val="684" w:hRule="atLeast"/>
        </w:trPr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受理年月日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　　　　　　　年　　月　　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整理番号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備考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42" w:lineRule="exact"/>
        <w:rPr>
          <w:rFonts w:hint="eastAsia"/>
          <w:spacing w:val="20"/>
        </w:rPr>
      </w:pPr>
      <w:r>
        <w:rPr>
          <w:rFonts w:hint="eastAsia"/>
        </w:rPr>
        <w:t>　備考　※印の欄には、記載しないこと。</w:t>
      </w:r>
    </w:p>
    <w:sectPr>
      <w:headerReference r:id="rId5" w:type="default"/>
      <w:footerReference r:id="rId6" w:type="default"/>
      <w:type w:val="continuous"/>
      <w:pgSz w:w="11906" w:h="16838"/>
      <w:pgMar w:top="1418" w:right="948" w:bottom="1700" w:left="950" w:header="720" w:footer="720" w:gutter="0"/>
      <w:pgNumType w:start="1"/>
      <w:cols w:space="720"/>
      <w:noEndnote w:val="1"/>
      <w:textDirection w:val="lrTb"/>
      <w:docGrid w:type="linesAndChars" w:linePitch="342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720"/>
  <w:drawingGridHorizontalSpacing w:val="8192"/>
  <w:drawingGridVerticalSpacing w:val="342"/>
  <w:displayHorizontalDrawingGridEvery w:val="0"/>
  <w:doNotUseMarginsForDrawingGridOrigin/>
  <w:doNotShadeFormData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