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jc w:val="center"/>
        <w:textAlignment w:val="center"/>
        <w:rPr>
          <w:rFonts w:hint="eastAsia"/>
        </w:rPr>
      </w:pPr>
      <w:r>
        <w:rPr>
          <w:rFonts w:hint="eastAsia"/>
        </w:rPr>
        <w:t>特定施設使用全廃届出書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特定施設のすべての使用を廃止したので、振動規制法第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2310"/>
        <w:gridCol w:w="1890"/>
        <w:gridCol w:w="2205"/>
      </w:tblGrid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