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様式第８</w:t>
      </w:r>
      <w:r>
        <w:rPr>
          <w:rFonts w:hint="eastAsia"/>
        </w:rPr>
        <w:t>(</w:t>
      </w:r>
      <w:r>
        <w:rPr>
          <w:rFonts w:hint="eastAsia"/>
        </w:rPr>
        <w:t>第９条関係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　　那珂川町長　　　　　　　　　様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80"/>
        <w:gridCol w:w="840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氏名又は名称及び住所並びに法人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にあつてはその代表者の氏名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textAlignment w:val="center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120" w:afterLines="0" w:afterAutospacing="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>　　特定施設に係る届出者の地位を承継したので、振動規制法第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40"/>
        <w:gridCol w:w="1260"/>
        <w:gridCol w:w="2310"/>
        <w:gridCol w:w="1890"/>
        <w:gridCol w:w="2205"/>
      </w:tblGrid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8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備考　</w:t>
      </w:r>
      <w:r>
        <w:rPr>
          <w:rFonts w:hint="eastAsia"/>
        </w:rPr>
        <w:t>1</w:t>
      </w:r>
      <w:r>
        <w:rPr>
          <w:rFonts w:hint="eastAsia"/>
        </w:rPr>
        <w:t>　※印の欄には、記載しないこと。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