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様式第８号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before="153" w:beforeLines="50" w:beforeAutospacing="0" w:after="153" w:afterLines="50" w:afterAutospacing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　集　運　搬　車　両　一　覧　表</w:t>
      </w:r>
    </w:p>
    <w:p>
      <w:pPr>
        <w:pStyle w:val="0"/>
        <w:wordWrap w:val="0"/>
        <w:overflowPunct w:val="0"/>
        <w:autoSpaceDE w:val="0"/>
        <w:autoSpaceDN w:val="0"/>
        <w:spacing w:after="153" w:afterLines="50" w:afterAutospacing="0"/>
        <w:jc w:val="right"/>
        <w:rPr>
          <w:rFonts w:hint="default" w:ascii="ＭＳ 明朝" w:hAnsi="ＭＳ 明朝"/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事業者名　　　　　　　　　　　　　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94"/>
        <w:gridCol w:w="1735"/>
        <w:gridCol w:w="1542"/>
        <w:gridCol w:w="1735"/>
        <w:gridCol w:w="2313"/>
        <w:gridCol w:w="1820"/>
      </w:tblGrid>
      <w:tr>
        <w:trPr>
          <w:trHeight w:val="964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№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自動車登録番号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（車両番号）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車体の形状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最大積載量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kg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0"/>
              </w:rPr>
              <w:t>自動車車検証の所有者名（所有者が使用者と異なる場合には、使用者名）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新規・継続・廃止の　　区　　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（○で囲む）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６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７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８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９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新規・継続・廃止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（記載例）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90"/>
        <w:gridCol w:w="1719"/>
        <w:gridCol w:w="1528"/>
        <w:gridCol w:w="1719"/>
        <w:gridCol w:w="2292"/>
        <w:gridCol w:w="1804"/>
      </w:tblGrid>
      <w:tr>
        <w:trPr>
          <w:trHeight w:val="794" w:hRule="exac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宇都宮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800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11-38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</w:rPr>
              <w:t>バキュームカー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3,000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○○株式会社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新規・</w:t>
            </w:r>
            <w:r>
              <w:rPr>
                <w:rFonts w:hint="eastAsia" w:ascii="ＭＳ 明朝" w:hAnsi="ＭＳ 明朝" w:eastAsia="ＭＳ 明朝"/>
                <w:kern w:val="2"/>
                <w:sz w:val="20"/>
                <w:bdr w:val="single" w:color="auto" w:sz="4" w:space="0"/>
              </w:rPr>
              <w:t>継続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・廃止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1134" w:bottom="1134" w:left="1134" w:header="567" w:footer="567" w:gutter="0"/>
      <w:pgNumType w:fmt="numberInDash" w:start="20"/>
      <w:cols w:space="720"/>
      <w:textDirection w:val="lrTb"/>
      <w:docGrid w:type="linesAndChars" w:linePitch="317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01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