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（様式３）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那珂川町長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（提出者）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住　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事業所名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代表者氏名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業務名：那珂川町生涯学習推進計画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第４期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及び第３次男女共同参画推進計画</w:t>
      </w: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策定業務</w:t>
      </w:r>
      <w:r>
        <w:rPr>
          <w:rFonts w:hint="eastAsia"/>
          <w:sz w:val="24"/>
        </w:rPr>
        <w:t>委託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>
        <w:trPr>
          <w:trHeight w:val="6063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footerReference r:id="rId5" w:type="even"/>
      <w:pgSz w:w="11906" w:h="16838"/>
      <w:pgMar w:top="1985" w:right="1701" w:bottom="1701" w:left="170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1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5</Pages>
  <Words>1</Words>
  <Characters>759</Characters>
  <Application>JUST Note</Application>
  <Lines>237</Lines>
  <Paragraphs>91</Paragraphs>
  <CharactersWithSpaces>989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屋代　正子</cp:lastModifiedBy>
  <cp:lastPrinted>2026-03-16T04:30:00Z</cp:lastPrinted>
  <dcterms:created xsi:type="dcterms:W3CDTF">2026-03-16T04:28:00Z</dcterms:created>
  <dcterms:modified xsi:type="dcterms:W3CDTF">2026-03-17T04:57:09Z</dcterms:modified>
  <cp:revision>2</cp:revision>
</cp:coreProperties>
</file>